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DD" w:rsidRPr="001828DD" w:rsidRDefault="001828DD" w:rsidP="001828DD">
      <w:pPr>
        <w:spacing w:after="300" w:line="450" w:lineRule="atLeast"/>
        <w:jc w:val="both"/>
        <w:outlineLvl w:val="0"/>
        <w:rPr>
          <w:rFonts w:ascii="Arial" w:eastAsia="Times New Roman" w:hAnsi="Arial" w:cs="Arial"/>
          <w:b/>
          <w:bCs/>
          <w:caps/>
          <w:color w:val="222222"/>
          <w:spacing w:val="5"/>
          <w:kern w:val="36"/>
          <w:sz w:val="27"/>
          <w:szCs w:val="27"/>
          <w:lang w:eastAsia="ru-RU"/>
        </w:rPr>
      </w:pPr>
      <w:r w:rsidRPr="001828DD">
        <w:rPr>
          <w:rFonts w:ascii="Arial" w:eastAsia="Times New Roman" w:hAnsi="Arial" w:cs="Arial"/>
          <w:b/>
          <w:bCs/>
          <w:caps/>
          <w:color w:val="222222"/>
          <w:spacing w:val="5"/>
          <w:kern w:val="36"/>
          <w:sz w:val="27"/>
          <w:szCs w:val="27"/>
          <w:lang w:eastAsia="ru-RU"/>
        </w:rPr>
        <w:t>ТИПОВАЯ ИНСТРУКЦИЯ ДЛЯ СОТРУДНИКОВ И ПОСЕТИТЕЛЕЙ ГОСУДАРСТВЕННЫХ ОРГАНОВ УДМУРТСКОЙ РЕСПУБЛИКИ О ПОВЕДЕНИИ В СИТУАЦИЯХ, ПРЕДСТАВЛЯЮЩИХ КОРРУПЦИОННУЮ ОПАСНОСТЬ</w:t>
      </w:r>
    </w:p>
    <w:p w:rsidR="001828DD" w:rsidRPr="001828DD" w:rsidRDefault="001828DD" w:rsidP="001828DD">
      <w:pPr>
        <w:spacing w:after="0" w:line="300" w:lineRule="atLeast"/>
        <w:contextualSpacing/>
        <w:jc w:val="right"/>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Утверждена</w:t>
      </w:r>
      <w:proofErr w:type="gramEnd"/>
      <w:r w:rsidRPr="001828DD">
        <w:rPr>
          <w:rFonts w:ascii="Arial" w:eastAsia="Times New Roman" w:hAnsi="Arial" w:cs="Arial"/>
          <w:color w:val="222222"/>
          <w:sz w:val="21"/>
          <w:szCs w:val="21"/>
          <w:lang w:eastAsia="ru-RU"/>
        </w:rPr>
        <w:t>  распоряжением </w:t>
      </w:r>
      <w:bookmarkStart w:id="0" w:name="_GoBack"/>
      <w:bookmarkEnd w:id="0"/>
    </w:p>
    <w:p w:rsidR="001828DD" w:rsidRPr="001828DD" w:rsidRDefault="001828DD" w:rsidP="001828DD">
      <w:pPr>
        <w:spacing w:after="0" w:line="300" w:lineRule="atLeast"/>
        <w:contextualSpacing/>
        <w:jc w:val="right"/>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Руководителя Администрации Президента</w:t>
      </w:r>
    </w:p>
    <w:p w:rsidR="001828DD" w:rsidRPr="001828DD" w:rsidRDefault="001828DD" w:rsidP="001828DD">
      <w:pPr>
        <w:spacing w:after="0" w:line="300" w:lineRule="atLeast"/>
        <w:contextualSpacing/>
        <w:jc w:val="right"/>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и Правительства Удмуртской Республики </w:t>
      </w:r>
    </w:p>
    <w:p w:rsidR="001828DD" w:rsidRPr="001828DD" w:rsidRDefault="001828DD" w:rsidP="001828DD">
      <w:pPr>
        <w:spacing w:after="0" w:line="300" w:lineRule="atLeast"/>
        <w:contextualSpacing/>
        <w:jc w:val="right"/>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от 27 августа 2010 года № 38</w:t>
      </w:r>
    </w:p>
    <w:p w:rsidR="001828DD" w:rsidRPr="001828DD" w:rsidRDefault="001828DD" w:rsidP="001828DD">
      <w:pPr>
        <w:spacing w:after="0" w:line="240" w:lineRule="auto"/>
        <w:jc w:val="both"/>
        <w:rPr>
          <w:rFonts w:ascii="Times New Roman" w:eastAsia="Times New Roman" w:hAnsi="Times New Roman" w:cs="Times New Roman"/>
          <w:sz w:val="24"/>
          <w:szCs w:val="24"/>
          <w:lang w:eastAsia="ru-RU"/>
        </w:rPr>
      </w:pPr>
      <w:r w:rsidRPr="001828DD">
        <w:rPr>
          <w:rFonts w:ascii="Arial" w:eastAsia="Times New Roman" w:hAnsi="Arial" w:cs="Arial"/>
          <w:color w:val="222222"/>
          <w:sz w:val="21"/>
          <w:szCs w:val="21"/>
          <w:lang w:eastAsia="ru-RU"/>
        </w:rPr>
        <w:br/>
        <w:t xml:space="preserve">      </w:t>
      </w:r>
      <w:proofErr w:type="gramStart"/>
      <w:r w:rsidRPr="001828DD">
        <w:rPr>
          <w:rFonts w:ascii="Arial" w:eastAsia="Times New Roman" w:hAnsi="Arial" w:cs="Arial"/>
          <w:color w:val="222222"/>
          <w:sz w:val="21"/>
          <w:szCs w:val="21"/>
          <w:lang w:eastAsia="ru-RU"/>
        </w:rPr>
        <w:t>Настоящая инструкция регламентирует порядок действий лиц, замещающих государственные должности Удмуртской Республики, и государственных гражданских служащих Удмуртской Республики (далее совместно – служащие) в случае возникновения при исполнении ими должностных обязанностей ситуаций, представляющих коррупционную опасность, а также содержит рекомендации посетителям государственных органов Удмуртской Республики (далее – государственные органы) по их поведению при взаимоотношении со служащими, в том числе в целях недопущения возникновении ситуаций, представляющих</w:t>
      </w:r>
      <w:proofErr w:type="gramEnd"/>
      <w:r w:rsidRPr="001828DD">
        <w:rPr>
          <w:rFonts w:ascii="Arial" w:eastAsia="Times New Roman" w:hAnsi="Arial" w:cs="Arial"/>
          <w:color w:val="222222"/>
          <w:sz w:val="21"/>
          <w:szCs w:val="21"/>
          <w:lang w:eastAsia="ru-RU"/>
        </w:rPr>
        <w:t xml:space="preserve"> коррупционную опасность, и при их возникновении.</w:t>
      </w:r>
    </w:p>
    <w:p w:rsidR="001828DD" w:rsidRDefault="001828DD" w:rsidP="001828DD">
      <w:pPr>
        <w:spacing w:after="0" w:line="300" w:lineRule="atLeast"/>
        <w:contextualSpacing/>
        <w:jc w:val="center"/>
        <w:rPr>
          <w:rFonts w:ascii="Arial" w:eastAsia="Times New Roman" w:hAnsi="Arial" w:cs="Arial"/>
          <w:b/>
          <w:bCs/>
          <w:color w:val="222222"/>
          <w:sz w:val="21"/>
          <w:szCs w:val="21"/>
          <w:lang w:eastAsia="ru-RU"/>
        </w:rPr>
      </w:pPr>
    </w:p>
    <w:p w:rsidR="001828DD" w:rsidRPr="001828DD" w:rsidRDefault="001828DD" w:rsidP="001828DD">
      <w:pPr>
        <w:spacing w:after="0" w:line="300" w:lineRule="atLeast"/>
        <w:contextualSpacing/>
        <w:jc w:val="center"/>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Ситуации, представляющие коррупционную опасность.</w:t>
      </w:r>
    </w:p>
    <w:p w:rsidR="001828DD" w:rsidRPr="001828DD" w:rsidRDefault="001828DD" w:rsidP="001828DD">
      <w:pPr>
        <w:spacing w:after="0" w:line="300" w:lineRule="atLeast"/>
        <w:contextualSpacing/>
        <w:jc w:val="center"/>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Требования по недопущению возникновения ситуаций,</w:t>
      </w:r>
    </w:p>
    <w:p w:rsidR="001828DD" w:rsidRDefault="001828DD" w:rsidP="001828DD">
      <w:pPr>
        <w:spacing w:after="0" w:line="300" w:lineRule="atLeast"/>
        <w:contextualSpacing/>
        <w:jc w:val="center"/>
        <w:rPr>
          <w:rFonts w:ascii="Arial" w:eastAsia="Times New Roman" w:hAnsi="Arial" w:cs="Arial"/>
          <w:b/>
          <w:bCs/>
          <w:color w:val="222222"/>
          <w:sz w:val="21"/>
          <w:szCs w:val="21"/>
          <w:lang w:eastAsia="ru-RU"/>
        </w:rPr>
      </w:pPr>
      <w:proofErr w:type="gramStart"/>
      <w:r w:rsidRPr="001828DD">
        <w:rPr>
          <w:rFonts w:ascii="Arial" w:eastAsia="Times New Roman" w:hAnsi="Arial" w:cs="Arial"/>
          <w:b/>
          <w:bCs/>
          <w:color w:val="222222"/>
          <w:sz w:val="21"/>
          <w:szCs w:val="21"/>
          <w:lang w:eastAsia="ru-RU"/>
        </w:rPr>
        <w:t>представляющих</w:t>
      </w:r>
      <w:proofErr w:type="gramEnd"/>
      <w:r w:rsidRPr="001828DD">
        <w:rPr>
          <w:rFonts w:ascii="Arial" w:eastAsia="Times New Roman" w:hAnsi="Arial" w:cs="Arial"/>
          <w:b/>
          <w:bCs/>
          <w:color w:val="222222"/>
          <w:sz w:val="21"/>
          <w:szCs w:val="21"/>
          <w:lang w:eastAsia="ru-RU"/>
        </w:rPr>
        <w:t xml:space="preserve"> коррупционную опасность</w:t>
      </w:r>
    </w:p>
    <w:p w:rsidR="001828DD" w:rsidRPr="001828DD" w:rsidRDefault="001828DD" w:rsidP="001828DD">
      <w:pPr>
        <w:spacing w:after="0" w:line="300" w:lineRule="atLeast"/>
        <w:contextualSpacing/>
        <w:jc w:val="center"/>
        <w:rPr>
          <w:rFonts w:ascii="Arial" w:eastAsia="Times New Roman" w:hAnsi="Arial" w:cs="Arial"/>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1.</w:t>
      </w:r>
      <w:r w:rsidRPr="001828DD">
        <w:rPr>
          <w:rFonts w:ascii="Arial" w:eastAsia="Times New Roman" w:hAnsi="Arial" w:cs="Arial"/>
          <w:color w:val="222222"/>
          <w:sz w:val="21"/>
          <w:szCs w:val="21"/>
          <w:lang w:eastAsia="ru-RU"/>
        </w:rPr>
        <w:t> Ситуацией, представляющей коррупционную опасность, в целях реализации настоящей инструкции признается: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1) ситуация, в ходе которой совершаются или планируются совершаться деяния, создающие условия для коррупции, в том числе деяния, способствующие возникновению и (или) совершению коррупционных правонарушений;</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2) ситуация, при которой личная заинтересованность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(конфликт интересов).</w:t>
      </w:r>
      <w:proofErr w:type="gramEnd"/>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2.</w:t>
      </w:r>
      <w:r w:rsidRPr="001828DD">
        <w:rPr>
          <w:rFonts w:ascii="Arial" w:eastAsia="Times New Roman" w:hAnsi="Arial" w:cs="Arial"/>
          <w:color w:val="222222"/>
          <w:sz w:val="21"/>
          <w:szCs w:val="21"/>
          <w:lang w:eastAsia="ru-RU"/>
        </w:rPr>
        <w:t> Деяниями, создающими условия для коррупции, в целях реализации настоящей инструкции признаются следующие действия (бездействие) служащих:</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1) неправомерное вмешательство в деятельность государственных органов, органов местного самоуправления, организаций;</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2) использование своих служебных полномочий при решении вопросов, связанных с удовлетворением собственных материальных интересов служащего либо материальных интересов иных лиц, если такое использование не предусмотрено законом;</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lastRenderedPageBreak/>
        <w:t>3) предоставление не предусмотренных законом преимуществ (протекционизм) при поступлении и продвижении по государственной гражданской службе;</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4) оказание неправомерного предпочтения физическим или юридическим лицам при подготовке и принятии решений, в том числе предоставление государственной услуги при прочих равных условиях с нарушением очерёдности обращения физических лиц и (или) организаций за предоставлением указанной услуги;</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её предоставлении, предоставление недостоверной или неполной информации;</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8) 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10) воспрепятствование физическим или юридическим лицам в реализации их прав и законных интересов;</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 xml:space="preserve">11) делегирование полномочий по государственному регулированию предпринимательской деятельности физическим или юридическим лицам, осуществляющим такую деятельность, а также делегирование полномочий по </w:t>
      </w:r>
      <w:proofErr w:type="gramStart"/>
      <w:r w:rsidRPr="001828DD">
        <w:rPr>
          <w:rFonts w:ascii="Arial" w:eastAsia="Times New Roman" w:hAnsi="Arial" w:cs="Arial"/>
          <w:color w:val="222222"/>
          <w:sz w:val="21"/>
          <w:szCs w:val="21"/>
          <w:lang w:eastAsia="ru-RU"/>
        </w:rPr>
        <w:t>контролю за</w:t>
      </w:r>
      <w:proofErr w:type="gramEnd"/>
      <w:r w:rsidRPr="001828DD">
        <w:rPr>
          <w:rFonts w:ascii="Arial" w:eastAsia="Times New Roman" w:hAnsi="Arial" w:cs="Arial"/>
          <w:color w:val="222222"/>
          <w:sz w:val="21"/>
          <w:szCs w:val="21"/>
          <w:lang w:eastAsia="ru-RU"/>
        </w:rPr>
        <w:t xml:space="preserve"> указанной деятельностью;</w:t>
      </w:r>
    </w:p>
    <w:p w:rsidR="001828DD" w:rsidRPr="001828DD" w:rsidRDefault="001828DD" w:rsidP="001828DD">
      <w:pPr>
        <w:spacing w:after="300" w:line="300" w:lineRule="atLeast"/>
        <w:jc w:val="both"/>
        <w:rPr>
          <w:rFonts w:ascii="Arial" w:eastAsia="Times New Roman" w:hAnsi="Arial" w:cs="Arial"/>
          <w:color w:val="222222"/>
          <w:sz w:val="15"/>
          <w:szCs w:val="15"/>
          <w:lang w:eastAsia="ru-RU"/>
        </w:rPr>
      </w:pPr>
      <w:r w:rsidRPr="001828DD">
        <w:rPr>
          <w:rFonts w:ascii="Arial" w:eastAsia="Times New Roman" w:hAnsi="Arial" w:cs="Arial"/>
          <w:color w:val="222222"/>
          <w:sz w:val="21"/>
          <w:szCs w:val="21"/>
          <w:lang w:eastAsia="ru-RU"/>
        </w:rPr>
        <w:t>12) 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21"/>
          <w:szCs w:val="21"/>
          <w:lang w:eastAsia="ru-RU"/>
        </w:rPr>
        <w:t>         </w:t>
      </w:r>
      <w:r w:rsidRPr="001828DD">
        <w:rPr>
          <w:rFonts w:ascii="Arial" w:eastAsia="Times New Roman" w:hAnsi="Arial" w:cs="Arial"/>
          <w:color w:val="222222"/>
          <w:sz w:val="15"/>
          <w:szCs w:val="15"/>
          <w:lang w:eastAsia="ru-RU"/>
        </w:rPr>
        <w:t>(указываются иные деяния, создающие условия для коррупции)</w:t>
      </w:r>
    </w:p>
    <w:p w:rsidR="001828DD" w:rsidRDefault="001828DD" w:rsidP="001828DD">
      <w:pPr>
        <w:spacing w:after="300" w:line="300" w:lineRule="atLeast"/>
        <w:jc w:val="both"/>
        <w:rPr>
          <w:rFonts w:ascii="Arial" w:eastAsia="Times New Roman" w:hAnsi="Arial" w:cs="Arial"/>
          <w:b/>
          <w:bCs/>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3.</w:t>
      </w:r>
      <w:r w:rsidRPr="001828DD">
        <w:rPr>
          <w:rFonts w:ascii="Arial" w:eastAsia="Times New Roman" w:hAnsi="Arial" w:cs="Arial"/>
          <w:color w:val="222222"/>
          <w:sz w:val="21"/>
          <w:szCs w:val="21"/>
          <w:lang w:eastAsia="ru-RU"/>
        </w:rPr>
        <w:t> В целях недопущения возникновения ситуаций, представляющих коррупционную опасность, служащие обязаны:</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1) исполнять должностные обязанности добросовестно и на высоком профессиональном уровне;</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2) при исполнении должностных обязанностей не оказывать предпочтения каким-либо гражданам, группам и организациям, если оказание такого предпочтения прямо не предусмотрено законом, быть независимыми от влияния отдельных граждан, групп и организаций;</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lastRenderedPageBreak/>
        <w:t>3) при исполнении должностных обязанностей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4) соблюдать установленные федеральными законами ограничения и запреты, исполнять обязанности, связанные с прохождением службы;</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5) соблюдать нормы служебной, профессиональной этики и правила делового поведения;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6) воздерживаться от поведения, которое могло бы вызвать сомнение в объективном исполнении служащими должностных обязанностей, а также избегать конфликтных ситуаций, способных нанести ущерб их репутации или авторитету государственного органа;</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7)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8) не использовать служебное положение для оказания влияния на деятельность государственных органов, организаций, должностных лиц, служащих и граждан при решении вопросов личного характера;</w:t>
      </w:r>
    </w:p>
    <w:p w:rsidR="001828DD" w:rsidRPr="001828DD" w:rsidRDefault="001828DD" w:rsidP="001828DD">
      <w:pPr>
        <w:spacing w:after="300" w:line="300" w:lineRule="atLeast"/>
        <w:jc w:val="both"/>
        <w:rPr>
          <w:rFonts w:ascii="Arial" w:eastAsia="Times New Roman" w:hAnsi="Arial" w:cs="Arial"/>
          <w:color w:val="222222"/>
          <w:sz w:val="15"/>
          <w:szCs w:val="15"/>
          <w:lang w:eastAsia="ru-RU"/>
        </w:rPr>
      </w:pPr>
      <w:r w:rsidRPr="001828DD">
        <w:rPr>
          <w:rFonts w:ascii="Arial" w:eastAsia="Times New Roman" w:hAnsi="Arial" w:cs="Arial"/>
          <w:color w:val="222222"/>
          <w:sz w:val="21"/>
          <w:szCs w:val="21"/>
          <w:lang w:eastAsia="ru-RU"/>
        </w:rPr>
        <w:t>9) 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21"/>
          <w:szCs w:val="21"/>
          <w:lang w:eastAsia="ru-RU"/>
        </w:rPr>
        <w:t>              </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15"/>
          <w:szCs w:val="15"/>
          <w:lang w:eastAsia="ru-RU"/>
        </w:rPr>
        <w:t>(указываются иные обязанности служащего)</w:t>
      </w:r>
    </w:p>
    <w:p w:rsidR="001828DD" w:rsidRDefault="001828DD" w:rsidP="001828DD">
      <w:pPr>
        <w:spacing w:after="300" w:line="300" w:lineRule="atLeast"/>
        <w:jc w:val="both"/>
        <w:rPr>
          <w:rFonts w:ascii="Arial" w:eastAsia="Times New Roman" w:hAnsi="Arial" w:cs="Arial"/>
          <w:b/>
          <w:bCs/>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4.</w:t>
      </w:r>
      <w:r w:rsidRPr="001828DD">
        <w:rPr>
          <w:rFonts w:ascii="Arial" w:eastAsia="Times New Roman" w:hAnsi="Arial" w:cs="Arial"/>
          <w:color w:val="222222"/>
          <w:sz w:val="21"/>
          <w:szCs w:val="21"/>
          <w:lang w:eastAsia="ru-RU"/>
        </w:rPr>
        <w:t> В целях недопущения возникновения ситуаций, представляющих коррупционную опасность, служащим запрещается: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1) получать от посетителей государственных органов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2) предлагать посетителям государственных органов передать им или иным лицам какое-либо имущество (подарки, денежные средства, иное имущество), предоставить служащему или иными лицам какие-либо услуги, осуществить иные действия в интересах служащего или указанных им лиц;</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3) при взаимоотношениях с посетителями государственных органов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4) при взаимоотношениях с посетителями государственных органов обращаться к ним с предложениями о совершении служащим или иным лицом по поручению или просьбе служащего в интересах посетителя государственного органа деяний, предусмотренных пунктом 2 настоящей инструкции, а также иных деяний, которые приведут или могут привести к недобросовестному и необъективному исполнению служащим должностных обязанностей;</w:t>
      </w:r>
      <w:proofErr w:type="gramEnd"/>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lastRenderedPageBreak/>
        <w:t>5) 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20"/>
          <w:szCs w:val="20"/>
          <w:lang w:eastAsia="ru-RU"/>
        </w:rPr>
        <w:t>                        </w:t>
      </w:r>
      <w:r>
        <w:rPr>
          <w:rFonts w:ascii="Arial" w:eastAsia="Times New Roman" w:hAnsi="Arial" w:cs="Arial"/>
          <w:color w:val="222222"/>
          <w:sz w:val="20"/>
          <w:szCs w:val="20"/>
          <w:lang w:eastAsia="ru-RU"/>
        </w:rPr>
        <w:t xml:space="preserve">           </w:t>
      </w:r>
      <w:r w:rsidRPr="001828DD">
        <w:rPr>
          <w:rFonts w:ascii="Arial" w:eastAsia="Times New Roman" w:hAnsi="Arial" w:cs="Arial"/>
          <w:color w:val="222222"/>
          <w:sz w:val="20"/>
          <w:szCs w:val="20"/>
          <w:lang w:eastAsia="ru-RU"/>
        </w:rPr>
        <w:t xml:space="preserve"> </w:t>
      </w:r>
      <w:r w:rsidRPr="001828DD">
        <w:rPr>
          <w:rFonts w:ascii="Arial" w:eastAsia="Times New Roman" w:hAnsi="Arial" w:cs="Arial"/>
          <w:color w:val="222222"/>
          <w:sz w:val="15"/>
          <w:szCs w:val="15"/>
          <w:lang w:eastAsia="ru-RU"/>
        </w:rPr>
        <w:t>(указываются иные запреты для служащего)</w:t>
      </w:r>
    </w:p>
    <w:p w:rsidR="001828DD" w:rsidRDefault="001828DD" w:rsidP="001828DD">
      <w:pPr>
        <w:spacing w:after="300" w:line="300" w:lineRule="atLeast"/>
        <w:jc w:val="both"/>
        <w:rPr>
          <w:rFonts w:ascii="Arial" w:eastAsia="Times New Roman" w:hAnsi="Arial" w:cs="Arial"/>
          <w:b/>
          <w:bCs/>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5.</w:t>
      </w:r>
      <w:r w:rsidRPr="001828DD">
        <w:rPr>
          <w:rFonts w:ascii="Arial" w:eastAsia="Times New Roman" w:hAnsi="Arial" w:cs="Arial"/>
          <w:color w:val="222222"/>
          <w:sz w:val="21"/>
          <w:szCs w:val="21"/>
          <w:lang w:eastAsia="ru-RU"/>
        </w:rPr>
        <w:t> Деяниями, создающими условия для коррупции, в целях реализации настоящей инструкции признаются следующие действия посетителей государственных органов:</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1) передача, предложение и (или) обещание передачи служащему какого-либо вознаграждения (подарков, денежного вознаграждения, предоставление ссуд, оказания услуг, оплата развлечений, отдыха, транспортных расходов, иного вознаграждения);</w:t>
      </w:r>
      <w:proofErr w:type="gramEnd"/>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2) обращение к служащему с предложениями (просьбами, требованиями)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1828DD" w:rsidRPr="001828DD" w:rsidRDefault="001828DD" w:rsidP="001828DD">
      <w:pPr>
        <w:spacing w:after="300" w:line="300" w:lineRule="atLeast"/>
        <w:jc w:val="both"/>
        <w:rPr>
          <w:rFonts w:ascii="Arial" w:eastAsia="Times New Roman" w:hAnsi="Arial" w:cs="Arial"/>
          <w:color w:val="222222"/>
          <w:sz w:val="15"/>
          <w:szCs w:val="15"/>
          <w:lang w:eastAsia="ru-RU"/>
        </w:rPr>
      </w:pPr>
      <w:r w:rsidRPr="001828DD">
        <w:rPr>
          <w:rFonts w:ascii="Arial" w:eastAsia="Times New Roman" w:hAnsi="Arial" w:cs="Arial"/>
          <w:color w:val="222222"/>
          <w:sz w:val="21"/>
          <w:szCs w:val="21"/>
          <w:lang w:eastAsia="ru-RU"/>
        </w:rPr>
        <w:t>3) 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20"/>
          <w:szCs w:val="20"/>
          <w:lang w:eastAsia="ru-RU"/>
        </w:rPr>
        <w:t xml:space="preserve">                   </w:t>
      </w:r>
      <w:r w:rsidRPr="001828DD">
        <w:rPr>
          <w:rFonts w:ascii="Arial" w:eastAsia="Times New Roman" w:hAnsi="Arial" w:cs="Arial"/>
          <w:color w:val="222222"/>
          <w:sz w:val="15"/>
          <w:szCs w:val="15"/>
          <w:lang w:eastAsia="ru-RU"/>
        </w:rPr>
        <w:t>(указываются иные деяния, создающие условия для коррупции)</w:t>
      </w:r>
    </w:p>
    <w:p w:rsidR="001828DD" w:rsidRDefault="001828DD" w:rsidP="001828DD">
      <w:pPr>
        <w:spacing w:after="300" w:line="300" w:lineRule="atLeast"/>
        <w:jc w:val="both"/>
        <w:rPr>
          <w:rFonts w:ascii="Arial" w:eastAsia="Times New Roman" w:hAnsi="Arial" w:cs="Arial"/>
          <w:b/>
          <w:bCs/>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6.</w:t>
      </w:r>
      <w:r w:rsidRPr="001828DD">
        <w:rPr>
          <w:rFonts w:ascii="Arial" w:eastAsia="Times New Roman" w:hAnsi="Arial" w:cs="Arial"/>
          <w:color w:val="222222"/>
          <w:sz w:val="21"/>
          <w:szCs w:val="21"/>
          <w:lang w:eastAsia="ru-RU"/>
        </w:rPr>
        <w:t> В целях недопущения возникновения ситуаций, представляющих коррупционную опасность, посетителям государственных органов запрещается: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1) предлагать, передавать или обещать передать служащему какое-либо вознаграждение (подарки, денежное вознаграждение, ссуды, услуги, оплату развлечений, отдыха, транспортных расходов, иное вознаграждение);</w:t>
      </w:r>
      <w:proofErr w:type="gramEnd"/>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2) при взаимоотношениях со служащим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3) при взаимоотношениях со служащим обращаться к нему с предложениями (просьбами, требованиями) о совершении служащим или иным лицом по поручению или просьбе служащего деяний, предусмотренных пунктам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допускать возникновение ситуаций, которые имеют целью совершение служащим деяний, предусмотренных пунктами 2</w:t>
      </w:r>
      <w:proofErr w:type="gramEnd"/>
      <w:r w:rsidRPr="001828DD">
        <w:rPr>
          <w:rFonts w:ascii="Arial" w:eastAsia="Times New Roman" w:hAnsi="Arial" w:cs="Arial"/>
          <w:color w:val="222222"/>
          <w:sz w:val="21"/>
          <w:szCs w:val="21"/>
          <w:lang w:eastAsia="ru-RU"/>
        </w:rPr>
        <w:t xml:space="preserve">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1828DD" w:rsidRPr="001828DD" w:rsidRDefault="001828DD" w:rsidP="001828DD">
      <w:pPr>
        <w:spacing w:after="300" w:line="300" w:lineRule="atLeast"/>
        <w:jc w:val="both"/>
        <w:rPr>
          <w:rFonts w:ascii="Arial" w:eastAsia="Times New Roman" w:hAnsi="Arial" w:cs="Arial"/>
          <w:color w:val="222222"/>
          <w:sz w:val="15"/>
          <w:szCs w:val="15"/>
          <w:lang w:eastAsia="ru-RU"/>
        </w:rPr>
      </w:pPr>
      <w:r w:rsidRPr="001828DD">
        <w:rPr>
          <w:rFonts w:ascii="Arial" w:eastAsia="Times New Roman" w:hAnsi="Arial" w:cs="Arial"/>
          <w:color w:val="222222"/>
          <w:sz w:val="21"/>
          <w:szCs w:val="21"/>
          <w:lang w:eastAsia="ru-RU"/>
        </w:rPr>
        <w:t>4) 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20"/>
          <w:szCs w:val="20"/>
          <w:lang w:eastAsia="ru-RU"/>
        </w:rPr>
        <w:t xml:space="preserve">             </w:t>
      </w:r>
      <w:r w:rsidRPr="001828DD">
        <w:rPr>
          <w:rFonts w:ascii="Arial" w:eastAsia="Times New Roman" w:hAnsi="Arial" w:cs="Arial"/>
          <w:color w:val="222222"/>
          <w:sz w:val="15"/>
          <w:szCs w:val="15"/>
          <w:lang w:eastAsia="ru-RU"/>
        </w:rPr>
        <w:t>(указываются иные запреты для посетителей государственных органов)</w:t>
      </w:r>
    </w:p>
    <w:p w:rsidR="001828DD" w:rsidRDefault="001828DD" w:rsidP="001828DD">
      <w:pPr>
        <w:spacing w:after="300" w:line="300" w:lineRule="atLeast"/>
        <w:jc w:val="center"/>
        <w:rPr>
          <w:rFonts w:ascii="Arial" w:eastAsia="Times New Roman" w:hAnsi="Arial" w:cs="Arial"/>
          <w:b/>
          <w:bCs/>
          <w:color w:val="222222"/>
          <w:sz w:val="21"/>
          <w:szCs w:val="21"/>
          <w:lang w:eastAsia="ru-RU"/>
        </w:rPr>
      </w:pPr>
    </w:p>
    <w:p w:rsidR="001828DD" w:rsidRPr="001828DD" w:rsidRDefault="001828DD" w:rsidP="001828DD">
      <w:pPr>
        <w:spacing w:after="300" w:line="300" w:lineRule="atLeast"/>
        <w:jc w:val="center"/>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lastRenderedPageBreak/>
        <w:t>Рекомендации для посетителей государственных органов в случае возникновения ситуаций, представляющих коррупционную опасность</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7.</w:t>
      </w:r>
      <w:r w:rsidRPr="001828DD">
        <w:rPr>
          <w:rFonts w:ascii="Arial" w:eastAsia="Times New Roman" w:hAnsi="Arial" w:cs="Arial"/>
          <w:color w:val="222222"/>
          <w:sz w:val="21"/>
          <w:szCs w:val="21"/>
          <w:lang w:eastAsia="ru-RU"/>
        </w:rPr>
        <w:t> В случае</w:t>
      </w:r>
      <w:proofErr w:type="gramStart"/>
      <w:r w:rsidRPr="001828DD">
        <w:rPr>
          <w:rFonts w:ascii="Arial" w:eastAsia="Times New Roman" w:hAnsi="Arial" w:cs="Arial"/>
          <w:color w:val="222222"/>
          <w:sz w:val="21"/>
          <w:szCs w:val="21"/>
          <w:lang w:eastAsia="ru-RU"/>
        </w:rPr>
        <w:t>,</w:t>
      </w:r>
      <w:proofErr w:type="gramEnd"/>
      <w:r w:rsidRPr="001828DD">
        <w:rPr>
          <w:rFonts w:ascii="Arial" w:eastAsia="Times New Roman" w:hAnsi="Arial" w:cs="Arial"/>
          <w:color w:val="222222"/>
          <w:sz w:val="21"/>
          <w:szCs w:val="21"/>
          <w:lang w:eastAsia="ru-RU"/>
        </w:rPr>
        <w:t xml:space="preserve"> если при общении с посетителем государственного органа служащий совершил деяния, предусмотренные пунктами 2 и 4 настоящей инструкции, а также иные деяния, которые вызвали сомнение в объективном исполнении служащим должностных обязанностей, посетитель государственного органа вправе сообщить об указанных деяниях:</w:t>
      </w:r>
    </w:p>
    <w:p w:rsidR="001828DD" w:rsidRPr="001828DD" w:rsidRDefault="001828DD" w:rsidP="001828DD">
      <w:pPr>
        <w:spacing w:after="300" w:line="300" w:lineRule="atLeast"/>
        <w:jc w:val="center"/>
        <w:rPr>
          <w:rFonts w:ascii="Arial" w:eastAsia="Times New Roman" w:hAnsi="Arial" w:cs="Arial"/>
          <w:color w:val="222222"/>
          <w:sz w:val="15"/>
          <w:szCs w:val="15"/>
          <w:lang w:eastAsia="ru-RU"/>
        </w:rPr>
      </w:pPr>
      <w:r w:rsidRPr="001828DD">
        <w:rPr>
          <w:rFonts w:ascii="Arial" w:eastAsia="Times New Roman" w:hAnsi="Arial" w:cs="Arial"/>
          <w:color w:val="222222"/>
          <w:sz w:val="21"/>
          <w:szCs w:val="21"/>
          <w:lang w:eastAsia="ru-RU"/>
        </w:rPr>
        <w:t>_____________________________________________________</w:t>
      </w:r>
      <w:r>
        <w:rPr>
          <w:rFonts w:ascii="Arial" w:eastAsia="Times New Roman" w:hAnsi="Arial" w:cs="Arial"/>
          <w:color w:val="222222"/>
          <w:sz w:val="21"/>
          <w:szCs w:val="21"/>
          <w:lang w:eastAsia="ru-RU"/>
        </w:rPr>
        <w:t>____________________________</w:t>
      </w:r>
      <w:r w:rsidRPr="001828DD">
        <w:rPr>
          <w:rFonts w:ascii="Arial" w:eastAsia="Times New Roman" w:hAnsi="Arial" w:cs="Arial"/>
          <w:color w:val="222222"/>
          <w:sz w:val="21"/>
          <w:szCs w:val="21"/>
          <w:lang w:eastAsia="ru-RU"/>
        </w:rPr>
        <w:t>;</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15"/>
          <w:szCs w:val="15"/>
          <w:lang w:eastAsia="ru-RU"/>
        </w:rPr>
        <w:t>(указывается наименование должности, фамилия, имя, отчество, адрес, контактный телефон, факс и адрес электронной почты руководителя государственного органа)</w:t>
      </w:r>
    </w:p>
    <w:p w:rsidR="001828DD" w:rsidRPr="001828DD" w:rsidRDefault="001828DD" w:rsidP="001828DD">
      <w:pPr>
        <w:spacing w:after="300" w:line="300" w:lineRule="atLeast"/>
        <w:jc w:val="center"/>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_____________________________________________________</w:t>
      </w:r>
      <w:r>
        <w:rPr>
          <w:rFonts w:ascii="Arial" w:eastAsia="Times New Roman" w:hAnsi="Arial" w:cs="Arial"/>
          <w:color w:val="222222"/>
          <w:sz w:val="21"/>
          <w:szCs w:val="21"/>
          <w:lang w:eastAsia="ru-RU"/>
        </w:rPr>
        <w:t>___________________________</w:t>
      </w:r>
      <w:r w:rsidRPr="001828DD">
        <w:rPr>
          <w:rFonts w:ascii="Arial" w:eastAsia="Times New Roman" w:hAnsi="Arial" w:cs="Arial"/>
          <w:color w:val="222222"/>
          <w:sz w:val="21"/>
          <w:szCs w:val="21"/>
          <w:lang w:eastAsia="ru-RU"/>
        </w:rPr>
        <w:t>;</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15"/>
          <w:szCs w:val="15"/>
          <w:lang w:eastAsia="ru-RU"/>
        </w:rPr>
        <w:t>(указывается наименование должности, фамилия, имя, отчество, адрес, контактный телефон, факс и адрес электронной почты должностного лица, ответственного за реализацию антикоррупционной политики в государственном органе)</w:t>
      </w:r>
    </w:p>
    <w:p w:rsidR="001828DD" w:rsidRPr="001828DD" w:rsidRDefault="001828DD" w:rsidP="001828DD">
      <w:pPr>
        <w:spacing w:after="300" w:line="300" w:lineRule="atLeast"/>
        <w:jc w:val="center"/>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__________________________________________________________________________________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15"/>
          <w:szCs w:val="15"/>
          <w:lang w:eastAsia="ru-RU"/>
        </w:rPr>
        <w:t>(указывается наименование должности, фамилия, имя, отчество, адрес, контактный телефон, факс и адрес электронной почты руководителя подразделения государственного органа по вопросам государственной службы и кадров)</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в Администрацию Президента и Правительства Удмуртской Республики</w:t>
      </w:r>
    </w:p>
    <w:p w:rsidR="001828DD" w:rsidRDefault="001828DD" w:rsidP="001828DD">
      <w:pPr>
        <w:spacing w:after="300" w:line="300" w:lineRule="atLeast"/>
        <w:jc w:val="center"/>
        <w:rPr>
          <w:rFonts w:ascii="Arial" w:eastAsia="Times New Roman" w:hAnsi="Arial" w:cs="Arial"/>
          <w:color w:val="222222"/>
          <w:sz w:val="15"/>
          <w:szCs w:val="15"/>
          <w:lang w:eastAsia="ru-RU"/>
        </w:rPr>
      </w:pPr>
      <w:r w:rsidRPr="001828DD">
        <w:rPr>
          <w:rFonts w:ascii="Arial" w:eastAsia="Times New Roman" w:hAnsi="Arial" w:cs="Arial"/>
          <w:color w:val="222222"/>
          <w:sz w:val="21"/>
          <w:szCs w:val="21"/>
          <w:lang w:eastAsia="ru-RU"/>
        </w:rPr>
        <w:t>________________________________________________________</w:t>
      </w:r>
      <w:r>
        <w:rPr>
          <w:rFonts w:ascii="Arial" w:eastAsia="Times New Roman" w:hAnsi="Arial" w:cs="Arial"/>
          <w:color w:val="222222"/>
          <w:sz w:val="21"/>
          <w:szCs w:val="21"/>
          <w:lang w:eastAsia="ru-RU"/>
        </w:rPr>
        <w:t xml:space="preserve">_________________________ </w:t>
      </w:r>
      <w:r w:rsidRPr="001828DD">
        <w:rPr>
          <w:rFonts w:ascii="Arial" w:eastAsia="Times New Roman" w:hAnsi="Arial" w:cs="Arial"/>
          <w:color w:val="222222"/>
          <w:sz w:val="15"/>
          <w:szCs w:val="15"/>
          <w:lang w:eastAsia="ru-RU"/>
        </w:rPr>
        <w:t>(указывается адрес, контактный телефон, факс и адрес электронной почты Администрации Президента и Правительства Удмуртской Республики)</w:t>
      </w:r>
    </w:p>
    <w:p w:rsidR="001828DD" w:rsidRPr="001828DD" w:rsidRDefault="001828DD" w:rsidP="001828DD">
      <w:pPr>
        <w:spacing w:after="300" w:line="300" w:lineRule="atLeast"/>
        <w:jc w:val="center"/>
        <w:rPr>
          <w:rFonts w:ascii="Arial" w:eastAsia="Times New Roman" w:hAnsi="Arial" w:cs="Arial"/>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8.</w:t>
      </w:r>
      <w:r w:rsidRPr="001828DD">
        <w:rPr>
          <w:rFonts w:ascii="Arial" w:eastAsia="Times New Roman" w:hAnsi="Arial" w:cs="Arial"/>
          <w:color w:val="222222"/>
          <w:sz w:val="21"/>
          <w:szCs w:val="21"/>
          <w:lang w:eastAsia="ru-RU"/>
        </w:rPr>
        <w:t> Обращение, предусмотренное пунктом 7 настоящей инструкции, посетитель государственного органа может подать как письменно, так и устно.</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В обращении следует указывать следующие сведения: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1) наименование должности, фамилию и инициалы лица (наименование государственного органа), которому (в который) направляется сообщение;</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2) фамилия, имя, отчество (последнее – при наличии) посетителя государственного органа, почтовый адрес, по которому должен быть направлен ответ;</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3) данные служащего, в отношении которого подается сообщение (фамилия, имя, отчество, место службы и наименование должности);</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4) обстоятельства, при которых посетитель государственного органа встречался (общался) со служащим;</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 xml:space="preserve">5) обстоятельства, послужившие причиной для обращения (перечень деяний, совершённых служащим и предусмотренных пунктами 2 и 4 настоящей инструкции, а также иных деяний, которые вызвали сомнение в объективном исполнении служащим должностных обязанностей, перечень, вид и размер вознаграждения для служащего и (или) иных лиц, передача которых </w:t>
      </w:r>
      <w:r w:rsidRPr="001828DD">
        <w:rPr>
          <w:rFonts w:ascii="Arial" w:eastAsia="Times New Roman" w:hAnsi="Arial" w:cs="Arial"/>
          <w:color w:val="222222"/>
          <w:sz w:val="21"/>
          <w:szCs w:val="21"/>
          <w:lang w:eastAsia="ru-RU"/>
        </w:rPr>
        <w:lastRenderedPageBreak/>
        <w:t>предлагалась служащим за исполнение им своих должностных обязанностей, иная информация);</w:t>
      </w:r>
      <w:proofErr w:type="gramEnd"/>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6) дата и время обращения.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При подаче обращения следует учитывать, что в соответствии с частью 1 статьи 11 Федерального закона от 2 мая 2006 года № 59-ФЗ «О порядке рассмотрения обращения граждан Российской Федерации» в случае, если в письменном обращении не указаны фамилия посетителя государственного органа, направившего обращение, и почтовый адрес, по которому должен быть направлен ответ, ответ на обращение не дается.</w:t>
      </w:r>
      <w:proofErr w:type="gramEnd"/>
    </w:p>
    <w:p w:rsidR="001828DD" w:rsidRDefault="001828DD" w:rsidP="001828DD">
      <w:pPr>
        <w:spacing w:after="300" w:line="300" w:lineRule="atLeast"/>
        <w:jc w:val="both"/>
        <w:rPr>
          <w:rFonts w:ascii="Arial" w:eastAsia="Times New Roman" w:hAnsi="Arial" w:cs="Arial"/>
          <w:b/>
          <w:bCs/>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9.</w:t>
      </w:r>
      <w:r w:rsidRPr="001828DD">
        <w:rPr>
          <w:rFonts w:ascii="Arial" w:eastAsia="Times New Roman" w:hAnsi="Arial" w:cs="Arial"/>
          <w:color w:val="222222"/>
          <w:sz w:val="21"/>
          <w:szCs w:val="21"/>
          <w:lang w:eastAsia="ru-RU"/>
        </w:rPr>
        <w:t> В случае подачи обращения, предусмотренного пунктом 7 настоящей инструкции, посетитель государственного органа вправе получить копию указанного обращения с отметкой соответствующего должностного лица о его принятии (в отметке указывается наименование должности, фамилия и инициалы должностного лица, его подпись и дата принятия сообщения).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В случае</w:t>
      </w:r>
      <w:proofErr w:type="gramStart"/>
      <w:r w:rsidRPr="001828DD">
        <w:rPr>
          <w:rFonts w:ascii="Arial" w:eastAsia="Times New Roman" w:hAnsi="Arial" w:cs="Arial"/>
          <w:color w:val="222222"/>
          <w:sz w:val="21"/>
          <w:szCs w:val="21"/>
          <w:lang w:eastAsia="ru-RU"/>
        </w:rPr>
        <w:t>,</w:t>
      </w:r>
      <w:proofErr w:type="gramEnd"/>
      <w:r w:rsidRPr="001828DD">
        <w:rPr>
          <w:rFonts w:ascii="Arial" w:eastAsia="Times New Roman" w:hAnsi="Arial" w:cs="Arial"/>
          <w:color w:val="222222"/>
          <w:sz w:val="21"/>
          <w:szCs w:val="21"/>
          <w:lang w:eastAsia="ru-RU"/>
        </w:rPr>
        <w:t xml:space="preserve"> если посетитель государственного органа заявил о получении копии обращения с отметкой должностного лица о его принятии, указанное должностное лицо обязано незамедлительно после принятия соответствующего обращения изготовить и выдать посетителю государственного органа копию обращения с отметкой о его принятии.</w:t>
      </w:r>
    </w:p>
    <w:p w:rsidR="001828DD" w:rsidRDefault="001828DD" w:rsidP="001828DD">
      <w:pPr>
        <w:spacing w:after="300" w:line="300" w:lineRule="atLeast"/>
        <w:jc w:val="both"/>
        <w:rPr>
          <w:rFonts w:ascii="Arial" w:eastAsia="Times New Roman" w:hAnsi="Arial" w:cs="Arial"/>
          <w:b/>
          <w:bCs/>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10.</w:t>
      </w:r>
      <w:r w:rsidRPr="001828DD">
        <w:rPr>
          <w:rFonts w:ascii="Arial" w:eastAsia="Times New Roman" w:hAnsi="Arial" w:cs="Arial"/>
          <w:color w:val="222222"/>
          <w:sz w:val="21"/>
          <w:szCs w:val="21"/>
          <w:lang w:eastAsia="ru-RU"/>
        </w:rPr>
        <w:t> В случае</w:t>
      </w:r>
      <w:proofErr w:type="gramStart"/>
      <w:r w:rsidRPr="001828DD">
        <w:rPr>
          <w:rFonts w:ascii="Arial" w:eastAsia="Times New Roman" w:hAnsi="Arial" w:cs="Arial"/>
          <w:color w:val="222222"/>
          <w:sz w:val="21"/>
          <w:szCs w:val="21"/>
          <w:lang w:eastAsia="ru-RU"/>
        </w:rPr>
        <w:t>,</w:t>
      </w:r>
      <w:proofErr w:type="gramEnd"/>
      <w:r w:rsidRPr="001828DD">
        <w:rPr>
          <w:rFonts w:ascii="Arial" w:eastAsia="Times New Roman" w:hAnsi="Arial" w:cs="Arial"/>
          <w:color w:val="222222"/>
          <w:sz w:val="21"/>
          <w:szCs w:val="21"/>
          <w:lang w:eastAsia="ru-RU"/>
        </w:rPr>
        <w:t xml:space="preserve"> если при общении с посетителем государственного органа служащий совершил деяния, создающие условия для коррупции, а также иные деяния, которые вызвали сомнение в объективном исполнении служащими должностных обязанностей, посетитель государственного органа также может:</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1) обратиться в правоохранительные органы:</w:t>
      </w:r>
    </w:p>
    <w:p w:rsidR="001828DD" w:rsidRPr="001828DD" w:rsidRDefault="001828DD" w:rsidP="001828DD">
      <w:pPr>
        <w:spacing w:after="300" w:line="300" w:lineRule="atLeast"/>
        <w:jc w:val="center"/>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__________________________________________________________________________________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15"/>
          <w:szCs w:val="15"/>
          <w:lang w:eastAsia="ru-RU"/>
        </w:rPr>
        <w:t>(указывается наименование, адрес и контактный телефон территориального органа прокуратуры Удмуртской Республики, Министерства внутренних дел по Удмуртской Республике, Управления Федеральной службы безопасности по Удмуртской Республике)</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2) обратиться в судебные органы:</w:t>
      </w:r>
    </w:p>
    <w:p w:rsidR="001828DD" w:rsidRPr="001828DD" w:rsidRDefault="001828DD" w:rsidP="001828DD">
      <w:pPr>
        <w:spacing w:after="300" w:line="300" w:lineRule="atLeast"/>
        <w:jc w:val="center"/>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__________________________________________________________________________________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15"/>
          <w:szCs w:val="15"/>
          <w:lang w:eastAsia="ru-RU"/>
        </w:rPr>
        <w:t>(указывается наименование, адрес и контактный телефон соответствующего районного (городского) суда)</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3) обратиться в Общественную палату Удмуртской Республики:</w:t>
      </w:r>
    </w:p>
    <w:p w:rsidR="001828DD" w:rsidRPr="001828DD" w:rsidRDefault="001828DD" w:rsidP="001828DD">
      <w:pPr>
        <w:spacing w:after="300" w:line="300" w:lineRule="atLeast"/>
        <w:jc w:val="center"/>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__________________________________________________________________________________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15"/>
          <w:szCs w:val="15"/>
          <w:lang w:eastAsia="ru-RU"/>
        </w:rPr>
        <w:t>(</w:t>
      </w:r>
      <w:r>
        <w:rPr>
          <w:rFonts w:ascii="Arial" w:eastAsia="Times New Roman" w:hAnsi="Arial" w:cs="Arial"/>
          <w:color w:val="222222"/>
          <w:sz w:val="15"/>
          <w:szCs w:val="15"/>
          <w:lang w:eastAsia="ru-RU"/>
        </w:rPr>
        <w:t>у</w:t>
      </w:r>
      <w:r w:rsidRPr="001828DD">
        <w:rPr>
          <w:rFonts w:ascii="Arial" w:eastAsia="Times New Roman" w:hAnsi="Arial" w:cs="Arial"/>
          <w:color w:val="222222"/>
          <w:sz w:val="15"/>
          <w:szCs w:val="15"/>
          <w:lang w:eastAsia="ru-RU"/>
        </w:rPr>
        <w:t>казывается наименование адрес и контактный телефон Общественной палаты Удмуртской Республики)</w:t>
      </w:r>
    </w:p>
    <w:p w:rsidR="001828DD" w:rsidRDefault="001828DD" w:rsidP="001828DD">
      <w:pPr>
        <w:spacing w:after="300" w:line="300" w:lineRule="atLeast"/>
        <w:jc w:val="both"/>
        <w:rPr>
          <w:rFonts w:ascii="Arial" w:eastAsia="Times New Roman" w:hAnsi="Arial" w:cs="Arial"/>
          <w:b/>
          <w:bCs/>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11.</w:t>
      </w:r>
      <w:r w:rsidRPr="001828DD">
        <w:rPr>
          <w:rFonts w:ascii="Arial" w:eastAsia="Times New Roman" w:hAnsi="Arial" w:cs="Arial"/>
          <w:color w:val="222222"/>
          <w:sz w:val="21"/>
          <w:szCs w:val="21"/>
          <w:lang w:eastAsia="ru-RU"/>
        </w:rPr>
        <w:t> </w:t>
      </w:r>
      <w:proofErr w:type="gramStart"/>
      <w:r w:rsidRPr="001828DD">
        <w:rPr>
          <w:rFonts w:ascii="Arial" w:eastAsia="Times New Roman" w:hAnsi="Arial" w:cs="Arial"/>
          <w:color w:val="222222"/>
          <w:sz w:val="21"/>
          <w:szCs w:val="21"/>
          <w:lang w:eastAsia="ru-RU"/>
        </w:rPr>
        <w:t xml:space="preserve">В случае совершения деяний, предусмотренных пунктами 5 и 6 настоящей инструкции, посетителям государственных органов следует учитывать, что указанные деяния могут быть в </w:t>
      </w:r>
      <w:r w:rsidRPr="001828DD">
        <w:rPr>
          <w:rFonts w:ascii="Arial" w:eastAsia="Times New Roman" w:hAnsi="Arial" w:cs="Arial"/>
          <w:color w:val="222222"/>
          <w:sz w:val="21"/>
          <w:szCs w:val="21"/>
          <w:lang w:eastAsia="ru-RU"/>
        </w:rPr>
        <w:lastRenderedPageBreak/>
        <w:t>соответствии со статьёй 9 Федерального закона от 25 декабря 2008 года № 273-ФЗ «О противодействии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
    <w:p w:rsidR="001828DD" w:rsidRPr="001828DD" w:rsidRDefault="001828DD" w:rsidP="001828DD">
      <w:pPr>
        <w:spacing w:after="0" w:line="240" w:lineRule="auto"/>
        <w:contextualSpacing/>
        <w:jc w:val="center"/>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Порядок действий служащих в случае возникновения</w:t>
      </w:r>
    </w:p>
    <w:p w:rsidR="001828DD" w:rsidRPr="001828DD" w:rsidRDefault="001828DD" w:rsidP="001828DD">
      <w:pPr>
        <w:spacing w:after="0" w:line="240" w:lineRule="auto"/>
        <w:contextualSpacing/>
        <w:jc w:val="center"/>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при исполнении должностных обязанностей ситуаций,</w:t>
      </w:r>
    </w:p>
    <w:p w:rsidR="001828DD" w:rsidRPr="001828DD" w:rsidRDefault="001828DD" w:rsidP="001828DD">
      <w:pPr>
        <w:spacing w:after="0" w:line="240" w:lineRule="auto"/>
        <w:contextualSpacing/>
        <w:jc w:val="center"/>
        <w:rPr>
          <w:rFonts w:ascii="Arial" w:eastAsia="Times New Roman" w:hAnsi="Arial" w:cs="Arial"/>
          <w:color w:val="222222"/>
          <w:sz w:val="21"/>
          <w:szCs w:val="21"/>
          <w:lang w:eastAsia="ru-RU"/>
        </w:rPr>
      </w:pPr>
      <w:proofErr w:type="gramStart"/>
      <w:r w:rsidRPr="001828DD">
        <w:rPr>
          <w:rFonts w:ascii="Arial" w:eastAsia="Times New Roman" w:hAnsi="Arial" w:cs="Arial"/>
          <w:b/>
          <w:bCs/>
          <w:color w:val="222222"/>
          <w:sz w:val="21"/>
          <w:szCs w:val="21"/>
          <w:lang w:eastAsia="ru-RU"/>
        </w:rPr>
        <w:t>представляющих</w:t>
      </w:r>
      <w:proofErr w:type="gramEnd"/>
      <w:r w:rsidRPr="001828DD">
        <w:rPr>
          <w:rFonts w:ascii="Arial" w:eastAsia="Times New Roman" w:hAnsi="Arial" w:cs="Arial"/>
          <w:b/>
          <w:bCs/>
          <w:color w:val="222222"/>
          <w:sz w:val="21"/>
          <w:szCs w:val="21"/>
          <w:lang w:eastAsia="ru-RU"/>
        </w:rPr>
        <w:t xml:space="preserve"> коррупционную опасность</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12.</w:t>
      </w:r>
      <w:r w:rsidRPr="001828DD">
        <w:rPr>
          <w:rFonts w:ascii="Arial" w:eastAsia="Times New Roman" w:hAnsi="Arial" w:cs="Arial"/>
          <w:color w:val="222222"/>
          <w:sz w:val="21"/>
          <w:szCs w:val="21"/>
          <w:lang w:eastAsia="ru-RU"/>
        </w:rPr>
        <w:t> В случае возникновения в результате деяний посетителя государственного органа ситуаций, представляющих коррупционную опасность, в том числе в результате совершения посетителем государственного органа действий, предусмотренных пунктами 5 и 6 настоящей инструкции, служащий обязан:</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1) разъяснить посетителю государственного органа о недопустимости совершения деяний, ведущих к возникновению ситуаций, представляющих коррупционную опасность, и предложить немедленно прекратить совершение соответствующих действий;</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2) разъяснить посетителю государственного органа, что при совершении деяний, ведущих к возникновению ситуаций, представляющих коррупционную опасность, его действия могут быть в соответствии со статьёй 9 Федерального закона от 25 декабря 2008 года № 273-ФЗ «О противодействии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3) в случае, если посетителем государственного органа служащему передается, предлагается или обещается к передаче какое-либо вознаграждение (подарок, денежное вознаграждение, ссуды, услуги, оплата развлечений, отдыха, транспортных расходов и иное вознаграждение) в ясной, безусловной и недвусмысленной форме отказаться от принятия указанного вознаграждения;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t>4) в случае, если посетитель государственного органа обращается к служащему с предложением (просьбой, требованием)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в ясной, безусловной и недвусмысленной форме отказать в удовлетворении указанного</w:t>
      </w:r>
      <w:proofErr w:type="gramEnd"/>
      <w:r w:rsidRPr="001828DD">
        <w:rPr>
          <w:rFonts w:ascii="Arial" w:eastAsia="Times New Roman" w:hAnsi="Arial" w:cs="Arial"/>
          <w:color w:val="222222"/>
          <w:sz w:val="21"/>
          <w:szCs w:val="21"/>
          <w:lang w:eastAsia="ru-RU"/>
        </w:rPr>
        <w:t xml:space="preserve"> предложения (просьбы, требования);</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5) продолжать исполнять должностные обязанности объективно, добросовестно и на высоком профессиональном уровне.</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13.</w:t>
      </w:r>
      <w:r w:rsidRPr="001828DD">
        <w:rPr>
          <w:rFonts w:ascii="Arial" w:eastAsia="Times New Roman" w:hAnsi="Arial" w:cs="Arial"/>
          <w:color w:val="222222"/>
          <w:sz w:val="21"/>
          <w:szCs w:val="21"/>
          <w:lang w:eastAsia="ru-RU"/>
        </w:rPr>
        <w:t> </w:t>
      </w:r>
      <w:proofErr w:type="gramStart"/>
      <w:r w:rsidRPr="001828DD">
        <w:rPr>
          <w:rFonts w:ascii="Arial" w:eastAsia="Times New Roman" w:hAnsi="Arial" w:cs="Arial"/>
          <w:color w:val="222222"/>
          <w:sz w:val="21"/>
          <w:szCs w:val="21"/>
          <w:lang w:eastAsia="ru-RU"/>
        </w:rPr>
        <w:t>В случае совершения посетителем государственного органа деяний, имеющих цель склонить государственного гражданского служащего к совершению коррупционных правонарушений, государственный гражданский служащий кроме действий, предусмотренных пунктом 12 настоящей инструкции, обязан в соответствии со статьёй 9 Федерального закона от 25 декабря 2008 года № 273-ФЗ «О противодействии коррупции» уведомить об этом представителя нанимателя, органы прокуратуры или другие государственные органы.</w:t>
      </w:r>
      <w:proofErr w:type="gramEnd"/>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proofErr w:type="gramStart"/>
      <w:r w:rsidRPr="001828DD">
        <w:rPr>
          <w:rFonts w:ascii="Arial" w:eastAsia="Times New Roman" w:hAnsi="Arial" w:cs="Arial"/>
          <w:color w:val="222222"/>
          <w:sz w:val="21"/>
          <w:szCs w:val="21"/>
          <w:lang w:eastAsia="ru-RU"/>
        </w:rPr>
        <w:lastRenderedPageBreak/>
        <w:t>В соответствии со статьёй 9 Федерального закона от 25 декабря 2008 года № 273-ФЗ «О противодействии коррупции»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гражданского служащего, при этом невыполнение государственным гражданским служащим должностной (служебной) указанной обязанности является правонарушением, влекущим его увольнение</w:t>
      </w:r>
      <w:proofErr w:type="gramEnd"/>
      <w:r w:rsidRPr="001828DD">
        <w:rPr>
          <w:rFonts w:ascii="Arial" w:eastAsia="Times New Roman" w:hAnsi="Arial" w:cs="Arial"/>
          <w:color w:val="222222"/>
          <w:sz w:val="21"/>
          <w:szCs w:val="21"/>
          <w:lang w:eastAsia="ru-RU"/>
        </w:rPr>
        <w:t xml:space="preserve"> с государственной гражданской службы либо привлечение его к иным видам ответственности в соответствии с законодательством Российской Федерации.</w:t>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Уведомление представителю нанимателя о фактах обращения в целях склонения к совершению коррупционных правонарушений подается государственным граж</w:t>
      </w:r>
      <w:r>
        <w:rPr>
          <w:rFonts w:ascii="Arial" w:eastAsia="Times New Roman" w:hAnsi="Arial" w:cs="Arial"/>
          <w:color w:val="222222"/>
          <w:sz w:val="21"/>
          <w:szCs w:val="21"/>
          <w:lang w:eastAsia="ru-RU"/>
        </w:rPr>
        <w:t xml:space="preserve">данским служащим в соответствии </w:t>
      </w:r>
      <w:proofErr w:type="gramStart"/>
      <w:r w:rsidRPr="001828DD">
        <w:rPr>
          <w:rFonts w:ascii="Arial" w:eastAsia="Times New Roman" w:hAnsi="Arial" w:cs="Arial"/>
          <w:color w:val="222222"/>
          <w:sz w:val="21"/>
          <w:szCs w:val="21"/>
          <w:lang w:eastAsia="ru-RU"/>
        </w:rPr>
        <w:t>с</w:t>
      </w:r>
      <w:proofErr w:type="gramEnd"/>
      <w:r w:rsidRPr="001828DD">
        <w:rPr>
          <w:rFonts w:ascii="Arial" w:eastAsia="Times New Roman" w:hAnsi="Arial" w:cs="Arial"/>
          <w:color w:val="222222"/>
          <w:sz w:val="21"/>
          <w:szCs w:val="21"/>
          <w:lang w:eastAsia="ru-RU"/>
        </w:rPr>
        <w:t xml:space="preserve"> __________________________________________________________________________________</w:t>
      </w:r>
    </w:p>
    <w:p w:rsidR="001828DD" w:rsidRPr="001828DD" w:rsidRDefault="001828DD" w:rsidP="001828DD">
      <w:pPr>
        <w:spacing w:after="300" w:line="300" w:lineRule="atLeast"/>
        <w:jc w:val="center"/>
        <w:rPr>
          <w:rFonts w:ascii="Arial" w:eastAsia="Times New Roman" w:hAnsi="Arial" w:cs="Arial"/>
          <w:color w:val="222222"/>
          <w:sz w:val="21"/>
          <w:szCs w:val="21"/>
          <w:lang w:eastAsia="ru-RU"/>
        </w:rPr>
      </w:pPr>
      <w:r w:rsidRPr="001828DD">
        <w:rPr>
          <w:rFonts w:ascii="Arial" w:eastAsia="Times New Roman" w:hAnsi="Arial" w:cs="Arial"/>
          <w:color w:val="222222"/>
          <w:sz w:val="21"/>
          <w:szCs w:val="21"/>
          <w:lang w:eastAsia="ru-RU"/>
        </w:rPr>
        <w:t>__________________________________________________________________________________</w:t>
      </w:r>
      <w:r>
        <w:rPr>
          <w:rFonts w:ascii="Arial" w:eastAsia="Times New Roman" w:hAnsi="Arial" w:cs="Arial"/>
          <w:color w:val="222222"/>
          <w:sz w:val="21"/>
          <w:szCs w:val="21"/>
          <w:lang w:eastAsia="ru-RU"/>
        </w:rPr>
        <w:t xml:space="preserve">     </w:t>
      </w:r>
      <w:r w:rsidRPr="001828DD">
        <w:rPr>
          <w:rFonts w:ascii="Arial" w:eastAsia="Times New Roman" w:hAnsi="Arial" w:cs="Arial"/>
          <w:color w:val="222222"/>
          <w:sz w:val="15"/>
          <w:szCs w:val="15"/>
          <w:lang w:eastAsia="ru-RU"/>
        </w:rPr>
        <w:t>(указываются наименование и реквизиты правового акта, принятого в целях реализации части 5 статьи 9 Федерального закона от 25 декабря 2008 года № 273-ФЗ «О противодействии коррупции») </w:t>
      </w:r>
      <w:r w:rsidRPr="001828DD">
        <w:rPr>
          <w:rFonts w:ascii="Arial" w:eastAsia="Times New Roman" w:hAnsi="Arial" w:cs="Arial"/>
          <w:color w:val="222222"/>
          <w:sz w:val="15"/>
          <w:szCs w:val="15"/>
          <w:lang w:eastAsia="ru-RU"/>
        </w:rPr>
        <w:br/>
      </w:r>
    </w:p>
    <w:p w:rsidR="001828DD" w:rsidRPr="001828DD" w:rsidRDefault="001828DD" w:rsidP="001828DD">
      <w:pPr>
        <w:spacing w:after="300" w:line="300" w:lineRule="atLeast"/>
        <w:jc w:val="both"/>
        <w:rPr>
          <w:rFonts w:ascii="Arial" w:eastAsia="Times New Roman" w:hAnsi="Arial" w:cs="Arial"/>
          <w:color w:val="222222"/>
          <w:sz w:val="21"/>
          <w:szCs w:val="21"/>
          <w:lang w:eastAsia="ru-RU"/>
        </w:rPr>
      </w:pPr>
      <w:r w:rsidRPr="001828DD">
        <w:rPr>
          <w:rFonts w:ascii="Arial" w:eastAsia="Times New Roman" w:hAnsi="Arial" w:cs="Arial"/>
          <w:b/>
          <w:bCs/>
          <w:color w:val="222222"/>
          <w:sz w:val="21"/>
          <w:szCs w:val="21"/>
          <w:lang w:eastAsia="ru-RU"/>
        </w:rPr>
        <w:t>14.</w:t>
      </w:r>
      <w:r w:rsidRPr="001828DD">
        <w:rPr>
          <w:rFonts w:ascii="Arial" w:eastAsia="Times New Roman" w:hAnsi="Arial" w:cs="Arial"/>
          <w:color w:val="222222"/>
          <w:sz w:val="21"/>
          <w:szCs w:val="21"/>
          <w:lang w:eastAsia="ru-RU"/>
        </w:rPr>
        <w:t> В случае возникновения ситуации, которая может привести к конфликту интересов, или возникновения конфликта интересов государственный гражданский служащий обязан в письменной форме уведомить своего непосредственного руководителя и представителя нанимателя о возникшем конфликте интересов или о возможности его возникновения, как только ему станет об этом известно.</w:t>
      </w:r>
    </w:p>
    <w:p w:rsidR="006D766A" w:rsidRDefault="006D766A" w:rsidP="001828DD">
      <w:pPr>
        <w:jc w:val="both"/>
      </w:pPr>
    </w:p>
    <w:sectPr w:rsidR="006D766A" w:rsidSect="001828D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B6"/>
    <w:rsid w:val="001828DD"/>
    <w:rsid w:val="004915B6"/>
    <w:rsid w:val="006D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2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8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2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2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8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2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2830</Words>
  <Characters>16132</Characters>
  <Application>Microsoft Office Word</Application>
  <DocSecurity>0</DocSecurity>
  <Lines>134</Lines>
  <Paragraphs>37</Paragraphs>
  <ScaleCrop>false</ScaleCrop>
  <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2016-09-02T07:11:00Z</dcterms:created>
  <dcterms:modified xsi:type="dcterms:W3CDTF">2016-09-02T07:21:00Z</dcterms:modified>
</cp:coreProperties>
</file>